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BE5A2D" w:rsidP="00604C79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Mateřská škola Ledce</w:t>
      </w:r>
    </w:p>
    <w:p w:rsidR="00BE5A2D" w:rsidRDefault="00BE5A2D" w:rsidP="00604C79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Ledce 100, </w:t>
      </w:r>
      <w:proofErr w:type="gramStart"/>
      <w:r>
        <w:rPr>
          <w:rFonts w:asciiTheme="minorHAnsi" w:hAnsiTheme="minorHAnsi" w:cs="Arial"/>
          <w:sz w:val="28"/>
          <w:szCs w:val="28"/>
        </w:rPr>
        <w:t>294 47  Ledce</w:t>
      </w:r>
      <w:proofErr w:type="gramEnd"/>
    </w:p>
    <w:p w:rsidR="00BE5A2D" w:rsidRPr="00F939ED" w:rsidRDefault="00BE5A2D" w:rsidP="00604C79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IČO: 75033232</w:t>
      </w:r>
    </w:p>
    <w:p w:rsidR="00604C79" w:rsidRDefault="00604C79" w:rsidP="00604C79">
      <w:pPr>
        <w:spacing w:after="0" w:line="240" w:lineRule="auto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BE5A2D" w:rsidRDefault="00BE5A2D" w:rsidP="00604C79">
      <w:pPr>
        <w:spacing w:after="0" w:line="240" w:lineRule="auto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Pr="00CA40D6" w:rsidRDefault="00604C79" w:rsidP="00604C7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A40D6">
        <w:rPr>
          <w:rFonts w:cstheme="minorHAnsi"/>
          <w:b/>
          <w:sz w:val="32"/>
          <w:szCs w:val="32"/>
        </w:rPr>
        <w:t xml:space="preserve">Informace o výši </w:t>
      </w:r>
      <w:r w:rsidRPr="00CA40D6">
        <w:rPr>
          <w:rFonts w:cstheme="minorHAnsi"/>
          <w:b/>
          <w:bCs/>
          <w:sz w:val="32"/>
          <w:szCs w:val="32"/>
        </w:rPr>
        <w:t>měsíční úplaty za poskytování předškolního vzdělávání v mateřské škole</w:t>
      </w:r>
      <w:r w:rsidRPr="00CA40D6">
        <w:rPr>
          <w:rFonts w:cstheme="minorHAnsi"/>
          <w:b/>
          <w:sz w:val="32"/>
          <w:szCs w:val="32"/>
        </w:rPr>
        <w:t xml:space="preserve"> pro školní rok </w:t>
      </w:r>
      <w:r w:rsidRPr="00BE5A2D">
        <w:rPr>
          <w:rFonts w:cstheme="minorHAnsi"/>
          <w:b/>
          <w:color w:val="000000" w:themeColor="text1"/>
          <w:sz w:val="32"/>
          <w:szCs w:val="32"/>
        </w:rPr>
        <w:t>2024/2025</w:t>
      </w:r>
      <w:r>
        <w:rPr>
          <w:rFonts w:cstheme="minorHAnsi"/>
          <w:b/>
          <w:sz w:val="32"/>
          <w:szCs w:val="32"/>
        </w:rPr>
        <w:t>,</w:t>
      </w:r>
      <w:r w:rsidRPr="00CA40D6">
        <w:rPr>
          <w:rFonts w:cstheme="minorHAnsi"/>
          <w:b/>
          <w:sz w:val="32"/>
          <w:szCs w:val="32"/>
        </w:rPr>
        <w:t xml:space="preserve"> o splatnosti úplaty a podmínkách osvobození a prominutí úplaty</w:t>
      </w:r>
    </w:p>
    <w:p w:rsidR="00604C79" w:rsidRPr="00CA40D6" w:rsidRDefault="00604C79" w:rsidP="00604C79">
      <w:pPr>
        <w:spacing w:after="0" w:line="240" w:lineRule="auto"/>
        <w:jc w:val="center"/>
        <w:rPr>
          <w:rFonts w:cstheme="minorHAnsi"/>
          <w:b/>
        </w:rPr>
      </w:pPr>
    </w:p>
    <w:p w:rsidR="00604C79" w:rsidRPr="00CA40D6" w:rsidRDefault="00604C79" w:rsidP="00604C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autoSpaceDN w:val="0"/>
        <w:spacing w:before="240" w:after="0" w:line="240" w:lineRule="auto"/>
        <w:ind w:left="539" w:hanging="539"/>
        <w:rPr>
          <w:rFonts w:cstheme="minorHAnsi"/>
          <w:b/>
          <w:bCs/>
        </w:rPr>
      </w:pPr>
      <w:r w:rsidRPr="00CA40D6">
        <w:rPr>
          <w:rFonts w:cstheme="minorHAnsi"/>
          <w:b/>
          <w:bCs/>
        </w:rPr>
        <w:t>Výše úplaty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>Výši měsíční úplaty za poskytování předškolního vzdělávání v mateřské škole (dále též jen „úplata“) stanovuje v souladu s v souladu s </w:t>
      </w:r>
      <w:proofErr w:type="spellStart"/>
      <w:r w:rsidRPr="00CA40D6">
        <w:rPr>
          <w:rFonts w:cstheme="minorHAnsi"/>
        </w:rPr>
        <w:t>ust</w:t>
      </w:r>
      <w:proofErr w:type="spellEnd"/>
      <w:r w:rsidRPr="00CA40D6">
        <w:rPr>
          <w:rFonts w:cstheme="minorHAnsi"/>
        </w:rPr>
        <w:t>. § 123 odst. 4) zákona č. 561/2004 Sb., o předškolním, základním, středním, vyšším odborném a jiném vzdělávání (školský zákon), ve znění pozdějších předpisů, a v souladu s </w:t>
      </w:r>
      <w:proofErr w:type="spellStart"/>
      <w:r w:rsidRPr="00CA40D6">
        <w:rPr>
          <w:rFonts w:cstheme="minorHAnsi"/>
        </w:rPr>
        <w:t>ust</w:t>
      </w:r>
      <w:proofErr w:type="spellEnd"/>
      <w:r w:rsidRPr="00CA40D6">
        <w:rPr>
          <w:rFonts w:cstheme="minorHAnsi"/>
        </w:rPr>
        <w:t xml:space="preserve">. § 6 vyhlášky MŠMT č. 14/2005 Sb., o předškolním vzdělávání, ve znění pozdějších předpisů, zřizovatel školy, tj. obec </w:t>
      </w:r>
      <w:r w:rsidR="00BE5A2D">
        <w:rPr>
          <w:rFonts w:cstheme="minorHAnsi"/>
        </w:rPr>
        <w:t>Ledce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 xml:space="preserve">Výše měsíční úplaty za poskytování předškolního vzdělávání v mateřské škole zřizované obcí </w:t>
      </w:r>
      <w:r w:rsidRPr="00CA40D6">
        <w:rPr>
          <w:rFonts w:cstheme="minorHAnsi"/>
          <w:shd w:val="clear" w:color="auto" w:fill="FFFFFF"/>
        </w:rPr>
        <w:t>nesmí přesáhnout 8 % základní sazby minimální mzdy za měsíc, která je platná v době stanovení měsíční výše úplaty.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  <w:bCs/>
        </w:rPr>
        <w:t xml:space="preserve">Úplata se pro příslušný školní rok stanoví pro všechny děti v tomtéž druhu provozu mateřské školy ve stejné měsíční výši. 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 xml:space="preserve">Pro školní rok </w:t>
      </w:r>
      <w:r w:rsidRPr="00BE5A2D">
        <w:rPr>
          <w:rFonts w:cstheme="minorHAnsi"/>
          <w:color w:val="000000" w:themeColor="text1"/>
        </w:rPr>
        <w:t>2024/2025</w:t>
      </w:r>
      <w:r w:rsidRPr="0051252D">
        <w:rPr>
          <w:rFonts w:cstheme="minorHAnsi"/>
          <w:color w:val="FF0000"/>
        </w:rPr>
        <w:t xml:space="preserve"> </w:t>
      </w:r>
      <w:r w:rsidRPr="00CA40D6">
        <w:rPr>
          <w:rFonts w:cstheme="minorHAnsi"/>
        </w:rPr>
        <w:t xml:space="preserve">byla měsíční úplata za poskytování předškolního vzdělávání v mateřské škole, jejíž činnost vykonává </w:t>
      </w:r>
      <w:r w:rsidR="00BE5A2D">
        <w:rPr>
          <w:rFonts w:cstheme="minorHAnsi"/>
        </w:rPr>
        <w:t>Mateřská škola Ledce</w:t>
      </w:r>
      <w:r w:rsidRPr="00CA40D6">
        <w:rPr>
          <w:rFonts w:cstheme="minorHAnsi"/>
        </w:rPr>
        <w:t>, stanovena zřizovatelem školy ve výši</w:t>
      </w:r>
    </w:p>
    <w:p w:rsidR="00604C79" w:rsidRPr="00CA40D6" w:rsidRDefault="00BE5A2D" w:rsidP="00604C79">
      <w:pPr>
        <w:autoSpaceDN w:val="0"/>
        <w:spacing w:before="120" w:after="0" w:line="240" w:lineRule="auto"/>
        <w:ind w:left="540"/>
        <w:jc w:val="center"/>
        <w:rPr>
          <w:rFonts w:cstheme="minorHAnsi"/>
        </w:rPr>
      </w:pPr>
      <w:r>
        <w:rPr>
          <w:rFonts w:cstheme="minorHAnsi"/>
          <w:b/>
        </w:rPr>
        <w:t>700</w:t>
      </w:r>
      <w:r w:rsidR="00604C79" w:rsidRPr="00CA40D6">
        <w:rPr>
          <w:rFonts w:cstheme="minorHAnsi"/>
          <w:b/>
        </w:rPr>
        <w:t>,-</w:t>
      </w:r>
      <w:r>
        <w:rPr>
          <w:rFonts w:cstheme="minorHAnsi"/>
          <w:b/>
        </w:rPr>
        <w:t xml:space="preserve"> </w:t>
      </w:r>
      <w:r w:rsidR="00604C79" w:rsidRPr="00CA40D6">
        <w:rPr>
          <w:rFonts w:cstheme="minorHAnsi"/>
          <w:b/>
        </w:rPr>
        <w:t>Kč za kalendářní měsíc.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  <w:bCs/>
        </w:rPr>
        <w:t xml:space="preserve">V případě omezení nebo přerušení provozu mateřské školy po dobu delší než 5 vyučovacích dnů v kalendářním měsíc se </w:t>
      </w:r>
      <w:r w:rsidRPr="00CA40D6">
        <w:rPr>
          <w:rFonts w:cstheme="minorHAnsi"/>
          <w:shd w:val="clear" w:color="auto" w:fill="FFFFFF"/>
        </w:rPr>
        <w:t>úplata snižuje poměrně k době omezení nebo přerušení provozu mateřské školy</w:t>
      </w:r>
      <w:r w:rsidRPr="00CA40D6">
        <w:rPr>
          <w:rFonts w:cstheme="minorHAnsi"/>
          <w:bCs/>
        </w:rPr>
        <w:t xml:space="preserve">, </w:t>
      </w:r>
      <w:r w:rsidRPr="00CA40D6">
        <w:rPr>
          <w:rFonts w:cstheme="minorHAnsi"/>
          <w:shd w:val="clear" w:color="auto" w:fill="FFFFFF"/>
        </w:rPr>
        <w:t>tj. za použití výpočtu: (</w:t>
      </w:r>
      <w:r w:rsidR="00BE5A2D">
        <w:rPr>
          <w:rFonts w:cstheme="minorHAnsi"/>
          <w:shd w:val="clear" w:color="auto" w:fill="FFFFFF"/>
        </w:rPr>
        <w:t xml:space="preserve"> 700</w:t>
      </w:r>
      <w:r w:rsidRPr="00CA40D6">
        <w:rPr>
          <w:rFonts w:cstheme="minorHAnsi"/>
          <w:shd w:val="clear" w:color="auto" w:fill="FFFFFF"/>
        </w:rPr>
        <w:t>,-</w:t>
      </w:r>
      <w:r w:rsidR="00BE5A2D">
        <w:rPr>
          <w:rFonts w:cstheme="minorHAnsi"/>
          <w:shd w:val="clear" w:color="auto" w:fill="FFFFFF"/>
        </w:rPr>
        <w:t xml:space="preserve"> </w:t>
      </w:r>
      <w:r w:rsidRPr="00CA40D6">
        <w:rPr>
          <w:rFonts w:cstheme="minorHAnsi"/>
          <w:shd w:val="clear" w:color="auto" w:fill="FFFFFF"/>
        </w:rPr>
        <w:t xml:space="preserve">Kč </w:t>
      </w:r>
      <w:r w:rsidRPr="00CA40D6">
        <w:rPr>
          <w:rFonts w:cstheme="minorHAnsi"/>
        </w:rPr>
        <w:t xml:space="preserve">/ počet </w:t>
      </w:r>
      <w:r w:rsidRPr="00CA40D6">
        <w:rPr>
          <w:rFonts w:cstheme="minorHAnsi"/>
          <w:shd w:val="clear" w:color="auto" w:fill="FFFFFF"/>
        </w:rPr>
        <w:t>vyučovacích dnů v kalendářním měsíci)</w:t>
      </w:r>
      <w:r w:rsidRPr="00CA40D6">
        <w:rPr>
          <w:rFonts w:cstheme="minorHAnsi"/>
        </w:rPr>
        <w:t xml:space="preserve"> X počet vyučovacích dnů </w:t>
      </w:r>
      <w:r w:rsidRPr="00CA40D6">
        <w:rPr>
          <w:rFonts w:cstheme="minorHAnsi"/>
          <w:shd w:val="clear" w:color="auto" w:fill="FFFFFF"/>
        </w:rPr>
        <w:t>v kalendářním měsíci</w:t>
      </w:r>
      <w:r w:rsidRPr="00CA40D6">
        <w:rPr>
          <w:rFonts w:cstheme="minorHAnsi"/>
        </w:rPr>
        <w:t>, kdy je mateřská škola v provozu.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  <w:bCs/>
        </w:rPr>
        <w:t>Po dobu přerušení provozu mateřské školy v době letních prázdnin po celý kalendářní měsíc se úplata nehradí.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proofErr w:type="gramStart"/>
      <w:r w:rsidRPr="00CA40D6">
        <w:rPr>
          <w:rFonts w:eastAsia="Times New Roman" w:cstheme="minorHAnsi"/>
          <w:lang w:eastAsia="cs-CZ"/>
        </w:rPr>
        <w:t>Pro</w:t>
      </w:r>
      <w:proofErr w:type="gramEnd"/>
      <w:r w:rsidRPr="00CA40D6">
        <w:rPr>
          <w:rFonts w:eastAsia="Times New Roman" w:cstheme="minorHAnsi"/>
          <w:lang w:eastAsia="cs-CZ"/>
        </w:rPr>
        <w:t xml:space="preserve"> dítě, které se v souladu s </w:t>
      </w:r>
      <w:proofErr w:type="spellStart"/>
      <w:proofErr w:type="gramStart"/>
      <w:r w:rsidRPr="00CA40D6">
        <w:rPr>
          <w:rFonts w:eastAsia="Times New Roman" w:cstheme="minorHAnsi"/>
          <w:lang w:eastAsia="cs-CZ"/>
        </w:rPr>
        <w:t>ust</w:t>
      </w:r>
      <w:proofErr w:type="spellEnd"/>
      <w:r w:rsidRPr="00CA40D6">
        <w:rPr>
          <w:rFonts w:eastAsia="Times New Roman" w:cstheme="minorHAnsi"/>
          <w:lang w:eastAsia="cs-CZ"/>
        </w:rPr>
        <w:t>.</w:t>
      </w:r>
      <w:proofErr w:type="gramEnd"/>
      <w:r w:rsidRPr="00CA40D6">
        <w:rPr>
          <w:rFonts w:eastAsia="Times New Roman" w:cstheme="minorHAnsi"/>
          <w:lang w:eastAsia="cs-CZ"/>
        </w:rPr>
        <w:t xml:space="preserve"> § 34 odst. 10) </w:t>
      </w:r>
      <w:r w:rsidRPr="00CA40D6">
        <w:rPr>
          <w:rFonts w:cstheme="minorHAnsi"/>
        </w:rPr>
        <w:t>zákona č. 561/2004 Sb., o předškolním, základním, středním, vyšším odborném a jiném vzdělávání (školský zákon), ve znění pozdějších předpisů,</w:t>
      </w:r>
      <w:r w:rsidRPr="00CA40D6">
        <w:rPr>
          <w:rFonts w:eastAsia="Times New Roman" w:cstheme="minorHAnsi"/>
          <w:lang w:eastAsia="cs-CZ"/>
        </w:rPr>
        <w:t xml:space="preserve"> nezapočítává do počtu dětí v mateřské škole pro účely posouzení souladu s nejvyšším povoleným počtem dětí zapsaným v rejstříku škol a školských zařízení, činí měsíční výše úplaty 2/3 z měsíční výše úplaty uvedené v bodě 1.4.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>Od počátku školního roku, který následuje po dni, kdy dítě dosáhne pátého roku věku, se vzdělávání v mateřské škole poskytuje dítěti bezúplatně.</w:t>
      </w:r>
    </w:p>
    <w:p w:rsidR="00604C79" w:rsidRPr="00CA40D6" w:rsidRDefault="00604C79" w:rsidP="00604C79">
      <w:pPr>
        <w:autoSpaceDN w:val="0"/>
        <w:spacing w:before="120" w:after="0" w:line="240" w:lineRule="auto"/>
        <w:jc w:val="both"/>
        <w:rPr>
          <w:rFonts w:cstheme="minorHAnsi"/>
        </w:rPr>
      </w:pPr>
    </w:p>
    <w:p w:rsidR="00604C79" w:rsidRPr="00CA40D6" w:rsidRDefault="00604C79" w:rsidP="00604C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autoSpaceDN w:val="0"/>
        <w:spacing w:before="120" w:after="0" w:line="240" w:lineRule="auto"/>
        <w:ind w:left="539" w:hanging="539"/>
        <w:rPr>
          <w:rFonts w:cstheme="minorHAnsi"/>
          <w:b/>
          <w:bCs/>
        </w:rPr>
      </w:pPr>
      <w:r w:rsidRPr="00CA40D6">
        <w:rPr>
          <w:rFonts w:cstheme="minorHAnsi"/>
          <w:b/>
          <w:bCs/>
        </w:rPr>
        <w:t>Plátci úplaty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>Úplatu za poskytování předškolního vzdělávání v mateřské škole hradí zákonný zástupce dítěte.</w:t>
      </w:r>
    </w:p>
    <w:p w:rsidR="00604C79" w:rsidRPr="00CA40D6" w:rsidRDefault="00604C79" w:rsidP="00604C79">
      <w:pPr>
        <w:autoSpaceDN w:val="0"/>
        <w:spacing w:before="120" w:after="0" w:line="240" w:lineRule="auto"/>
        <w:jc w:val="both"/>
        <w:rPr>
          <w:rFonts w:cstheme="minorHAnsi"/>
        </w:rPr>
      </w:pPr>
    </w:p>
    <w:p w:rsidR="00604C79" w:rsidRPr="00CA40D6" w:rsidRDefault="00604C79" w:rsidP="00604C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autoSpaceDN w:val="0"/>
        <w:spacing w:before="120" w:after="0" w:line="240" w:lineRule="auto"/>
        <w:ind w:left="539" w:hanging="539"/>
        <w:rPr>
          <w:rFonts w:cstheme="minorHAnsi"/>
          <w:b/>
          <w:bCs/>
        </w:rPr>
      </w:pPr>
      <w:r w:rsidRPr="00CA40D6">
        <w:rPr>
          <w:rFonts w:cstheme="minorHAnsi"/>
          <w:b/>
          <w:bCs/>
        </w:rPr>
        <w:lastRenderedPageBreak/>
        <w:t>Splatnost úplaty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  <w:bCs/>
        </w:rPr>
        <w:t xml:space="preserve">Úplata za příslušný kalendářní měsíc je splatná </w:t>
      </w:r>
      <w:r w:rsidRPr="00CA40D6">
        <w:rPr>
          <w:rFonts w:cstheme="minorHAnsi"/>
          <w:b/>
        </w:rPr>
        <w:t>do 15. dne daného kalendářního měsíce</w:t>
      </w:r>
      <w:r w:rsidRPr="00CA40D6">
        <w:rPr>
          <w:rFonts w:cstheme="minorHAnsi"/>
          <w:bCs/>
        </w:rPr>
        <w:t>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39" w:hanging="539"/>
        <w:jc w:val="both"/>
        <w:rPr>
          <w:rFonts w:cstheme="minorHAnsi"/>
        </w:rPr>
      </w:pPr>
      <w:r w:rsidRPr="00CA40D6">
        <w:rPr>
          <w:rFonts w:cstheme="minorHAnsi"/>
          <w:bCs/>
        </w:rPr>
        <w:t xml:space="preserve">V případě, kdy byla před dnem splatnosti úplaty podána zákonným zástupcem nebo fyzickou osobou, která o dítě pečuje, </w:t>
      </w:r>
      <w:r w:rsidRPr="00BE5A2D">
        <w:rPr>
          <w:rFonts w:cstheme="minorHAnsi"/>
          <w:bCs/>
          <w:color w:val="000000" w:themeColor="text1"/>
        </w:rPr>
        <w:t>ředitelce</w:t>
      </w:r>
      <w:r w:rsidRPr="00CA40D6">
        <w:rPr>
          <w:rFonts w:cstheme="minorHAnsi"/>
          <w:bCs/>
        </w:rPr>
        <w:t xml:space="preserve"> školy žádost o osvobození od úplaty za příslušný kalendářní měsíc, nenastane splatnost úplaty dříve než dnem, kdy rozhodnutí </w:t>
      </w:r>
      <w:r w:rsidRPr="00BE5A2D">
        <w:rPr>
          <w:rFonts w:cstheme="minorHAnsi"/>
          <w:bCs/>
          <w:color w:val="000000" w:themeColor="text1"/>
        </w:rPr>
        <w:t>ředitelky</w:t>
      </w:r>
      <w:r w:rsidRPr="00CA40D6">
        <w:rPr>
          <w:rFonts w:cstheme="minorHAnsi"/>
          <w:bCs/>
        </w:rPr>
        <w:t xml:space="preserve"> školy o této žádosti nabude právní moci. 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  <w:bCs/>
        </w:rPr>
        <w:t>V případě absence dítěte v mateřské škole se úplata nevrací.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BE5A2D">
        <w:rPr>
          <w:rFonts w:cstheme="minorHAnsi"/>
          <w:color w:val="000000" w:themeColor="text1"/>
        </w:rPr>
        <w:t>Ředitelka školy</w:t>
      </w:r>
      <w:r w:rsidRPr="00CA40D6">
        <w:rPr>
          <w:rFonts w:cstheme="minorHAnsi"/>
        </w:rPr>
        <w:t xml:space="preserve"> může po předchozím upozornění písemně oznámeném zákonnému zástupci dítěte rozhodnout o ukončení předškolního vzdělávání dítěte, jestliže zákonný zástupce opakovaně neuhradí úplatu ve stanoveném termínu a nedohodne s</w:t>
      </w:r>
      <w:r>
        <w:rPr>
          <w:rFonts w:cstheme="minorHAnsi"/>
        </w:rPr>
        <w:t> </w:t>
      </w:r>
      <w:r w:rsidR="00BE5A2D" w:rsidRPr="0051252D">
        <w:rPr>
          <w:rFonts w:cstheme="minorHAnsi"/>
          <w:color w:val="FF0000"/>
        </w:rPr>
        <w:t xml:space="preserve"> </w:t>
      </w:r>
      <w:r w:rsidRPr="00BE5A2D">
        <w:rPr>
          <w:rFonts w:cstheme="minorHAnsi"/>
          <w:color w:val="000000" w:themeColor="text1"/>
        </w:rPr>
        <w:t>ředitelkou</w:t>
      </w:r>
      <w:r w:rsidRPr="00CA40D6">
        <w:rPr>
          <w:rFonts w:cstheme="minorHAnsi"/>
        </w:rPr>
        <w:t xml:space="preserve"> školy jiný termín úhrady.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>Úplata se hradí:</w:t>
      </w:r>
    </w:p>
    <w:p w:rsidR="00604C79" w:rsidRPr="00CA40D6" w:rsidRDefault="00604C79" w:rsidP="00604C79">
      <w:pPr>
        <w:pStyle w:val="Odstavecseseznamem"/>
        <w:numPr>
          <w:ilvl w:val="0"/>
          <w:numId w:val="2"/>
        </w:numPr>
        <w:autoSpaceDN w:val="0"/>
        <w:spacing w:after="0" w:line="240" w:lineRule="auto"/>
        <w:ind w:left="896" w:hanging="357"/>
        <w:jc w:val="both"/>
        <w:rPr>
          <w:rFonts w:asciiTheme="minorHAnsi" w:hAnsiTheme="minorHAnsi" w:cstheme="minorHAnsi"/>
        </w:rPr>
      </w:pPr>
      <w:r w:rsidRPr="00CA40D6">
        <w:rPr>
          <w:rFonts w:asciiTheme="minorHAnsi" w:hAnsiTheme="minorHAnsi" w:cstheme="minorHAnsi"/>
        </w:rPr>
        <w:t xml:space="preserve">bezhotovostním převodem na </w:t>
      </w:r>
      <w:r w:rsidRPr="00CA40D6">
        <w:rPr>
          <w:rFonts w:asciiTheme="minorHAnsi" w:hAnsiTheme="minorHAnsi" w:cstheme="minorHAnsi"/>
          <w:b/>
          <w:bCs/>
        </w:rPr>
        <w:t xml:space="preserve">bankovní účet školy č. </w:t>
      </w:r>
      <w:r w:rsidR="00BE5A2D">
        <w:rPr>
          <w:rFonts w:asciiTheme="minorHAnsi" w:hAnsiTheme="minorHAnsi" w:cstheme="minorHAnsi"/>
          <w:b/>
          <w:bCs/>
        </w:rPr>
        <w:t>484773359/0800</w:t>
      </w:r>
      <w:r>
        <w:rPr>
          <w:rFonts w:asciiTheme="minorHAnsi" w:hAnsiTheme="minorHAnsi" w:cstheme="minorHAnsi"/>
        </w:rPr>
        <w:t xml:space="preserve">, var. </w:t>
      </w:r>
      <w:proofErr w:type="gramStart"/>
      <w:r>
        <w:rPr>
          <w:rFonts w:asciiTheme="minorHAnsi" w:hAnsiTheme="minorHAnsi" w:cstheme="minorHAnsi"/>
        </w:rPr>
        <w:t>symbol</w:t>
      </w:r>
      <w:proofErr w:type="gramEnd"/>
      <w:r>
        <w:rPr>
          <w:rFonts w:asciiTheme="minorHAnsi" w:hAnsiTheme="minorHAnsi" w:cstheme="minorHAnsi"/>
        </w:rPr>
        <w:t xml:space="preserve"> ……………</w:t>
      </w:r>
      <w:r w:rsidRPr="00CA40D6">
        <w:rPr>
          <w:rFonts w:asciiTheme="minorHAnsi" w:hAnsiTheme="minorHAnsi" w:cstheme="minorHAnsi"/>
        </w:rPr>
        <w:t xml:space="preserve">, nebo </w:t>
      </w:r>
    </w:p>
    <w:p w:rsidR="00604C79" w:rsidRPr="00CA40D6" w:rsidRDefault="00604C79" w:rsidP="00604C79">
      <w:pPr>
        <w:pStyle w:val="Odstavecseseznamem"/>
        <w:numPr>
          <w:ilvl w:val="0"/>
          <w:numId w:val="2"/>
        </w:numPr>
        <w:autoSpaceDN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CA40D6">
        <w:rPr>
          <w:rFonts w:asciiTheme="minorHAnsi" w:hAnsiTheme="minorHAnsi" w:cstheme="minorHAnsi"/>
        </w:rPr>
        <w:t xml:space="preserve">v hotovosti </w:t>
      </w:r>
      <w:r w:rsidR="00BE5A2D">
        <w:rPr>
          <w:rFonts w:asciiTheme="minorHAnsi" w:hAnsiTheme="minorHAnsi" w:cstheme="minorHAnsi"/>
        </w:rPr>
        <w:t>do pokladny Mateřské školy Ledce</w:t>
      </w:r>
      <w:r w:rsidRPr="00CA40D6">
        <w:rPr>
          <w:rFonts w:asciiTheme="minorHAnsi" w:hAnsiTheme="minorHAnsi" w:cstheme="minorHAnsi"/>
        </w:rPr>
        <w:t xml:space="preserve"> </w:t>
      </w:r>
    </w:p>
    <w:p w:rsidR="00604C79" w:rsidRPr="00CA40D6" w:rsidRDefault="00604C79" w:rsidP="00604C79">
      <w:pPr>
        <w:spacing w:before="120" w:after="0" w:line="240" w:lineRule="auto"/>
        <w:ind w:left="539"/>
        <w:jc w:val="both"/>
        <w:rPr>
          <w:rFonts w:cstheme="minorHAnsi"/>
        </w:rPr>
      </w:pPr>
    </w:p>
    <w:p w:rsidR="00604C79" w:rsidRPr="00CA40D6" w:rsidRDefault="00604C79" w:rsidP="00604C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40"/>
        </w:tabs>
        <w:autoSpaceDN w:val="0"/>
        <w:spacing w:before="120" w:after="0" w:line="240" w:lineRule="auto"/>
        <w:ind w:left="539" w:hanging="539"/>
        <w:rPr>
          <w:rFonts w:cstheme="minorHAnsi"/>
          <w:b/>
          <w:bCs/>
        </w:rPr>
      </w:pPr>
      <w:r w:rsidRPr="00CA40D6">
        <w:rPr>
          <w:rFonts w:cstheme="minorHAnsi"/>
          <w:b/>
          <w:bCs/>
        </w:rPr>
        <w:t>Osvobození, snížení a prominutí úplaty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r w:rsidRPr="00CA40D6">
        <w:rPr>
          <w:rFonts w:cstheme="minorHAnsi"/>
        </w:rPr>
        <w:t>Osvobozen od úplaty je:</w:t>
      </w:r>
    </w:p>
    <w:p w:rsidR="00604C79" w:rsidRPr="00CA40D6" w:rsidRDefault="00604C79" w:rsidP="00604C79">
      <w:pPr>
        <w:numPr>
          <w:ilvl w:val="1"/>
          <w:numId w:val="3"/>
        </w:numPr>
        <w:autoSpaceDN w:val="0"/>
        <w:spacing w:after="0" w:line="240" w:lineRule="auto"/>
        <w:ind w:left="1134" w:hanging="357"/>
        <w:jc w:val="both"/>
        <w:rPr>
          <w:rFonts w:cstheme="minorHAnsi"/>
        </w:rPr>
      </w:pPr>
      <w:r w:rsidRPr="00CA40D6">
        <w:rPr>
          <w:rFonts w:cstheme="minorHAnsi"/>
        </w:rPr>
        <w:t>zákonný zástupce dítěte, který pobírá opakující se dávku pomoci v hmotné nouzi,</w:t>
      </w:r>
    </w:p>
    <w:p w:rsidR="00604C79" w:rsidRPr="00CA40D6" w:rsidRDefault="00604C79" w:rsidP="00604C79">
      <w:pPr>
        <w:numPr>
          <w:ilvl w:val="1"/>
          <w:numId w:val="3"/>
        </w:numPr>
        <w:autoSpaceDN w:val="0"/>
        <w:spacing w:after="0" w:line="240" w:lineRule="auto"/>
        <w:ind w:left="1134" w:hanging="357"/>
        <w:jc w:val="both"/>
        <w:rPr>
          <w:rFonts w:cstheme="minorHAnsi"/>
        </w:rPr>
      </w:pPr>
      <w:r w:rsidRPr="00CA40D6">
        <w:rPr>
          <w:rFonts w:cstheme="minorHAnsi"/>
        </w:rPr>
        <w:t>zákonný zástupce nezaopatřeného dítěte, pokud tomuto dítěti náleží zvýšení příspěvku na péči, nebo přídavek na dítě,</w:t>
      </w:r>
    </w:p>
    <w:p w:rsidR="00604C79" w:rsidRPr="00CA40D6" w:rsidRDefault="00604C79" w:rsidP="00604C79">
      <w:pPr>
        <w:numPr>
          <w:ilvl w:val="1"/>
          <w:numId w:val="3"/>
        </w:numPr>
        <w:autoSpaceDN w:val="0"/>
        <w:spacing w:after="0" w:line="240" w:lineRule="auto"/>
        <w:ind w:left="1134" w:hanging="357"/>
        <w:jc w:val="both"/>
        <w:rPr>
          <w:rFonts w:cstheme="minorHAnsi"/>
        </w:rPr>
      </w:pPr>
      <w:r w:rsidRPr="00CA40D6">
        <w:rPr>
          <w:rFonts w:cstheme="minorHAnsi"/>
        </w:rPr>
        <w:t>rodič, kterému náleží zvýšení příspěvku na péči z důvodu péče o nezaopatřené dítě, nebo</w:t>
      </w:r>
    </w:p>
    <w:p w:rsidR="00604C79" w:rsidRPr="00CA40D6" w:rsidRDefault="00604C79" w:rsidP="00604C79">
      <w:pPr>
        <w:numPr>
          <w:ilvl w:val="1"/>
          <w:numId w:val="3"/>
        </w:numPr>
        <w:autoSpaceDN w:val="0"/>
        <w:spacing w:after="0" w:line="240" w:lineRule="auto"/>
        <w:ind w:left="1134" w:hanging="357"/>
        <w:jc w:val="both"/>
        <w:rPr>
          <w:rFonts w:cstheme="minorHAnsi"/>
        </w:rPr>
      </w:pPr>
      <w:r w:rsidRPr="00CA40D6">
        <w:rPr>
          <w:rFonts w:cstheme="minorHAnsi"/>
        </w:rPr>
        <w:t>fyzická osoba, která o dítě osobně pečuje a z důvodu péče o toto dítě pobírá dávky pěstounské péče,</w:t>
      </w:r>
    </w:p>
    <w:p w:rsidR="00604C79" w:rsidRPr="00CA40D6" w:rsidRDefault="00604C79" w:rsidP="00604C79">
      <w:pPr>
        <w:spacing w:after="0" w:line="240" w:lineRule="auto"/>
        <w:ind w:left="567"/>
        <w:jc w:val="both"/>
        <w:rPr>
          <w:rFonts w:cstheme="minorHAnsi"/>
        </w:rPr>
      </w:pPr>
      <w:r w:rsidRPr="00CA40D6">
        <w:rPr>
          <w:rFonts w:cstheme="minorHAnsi"/>
        </w:rPr>
        <w:t xml:space="preserve">pokud tuto skutečnost prokáže </w:t>
      </w:r>
      <w:r w:rsidRPr="00BE5A2D">
        <w:rPr>
          <w:rFonts w:cstheme="minorHAnsi"/>
          <w:color w:val="000000" w:themeColor="text1"/>
        </w:rPr>
        <w:t>ředitelce</w:t>
      </w:r>
      <w:r w:rsidRPr="0051252D">
        <w:rPr>
          <w:rFonts w:cstheme="minorHAnsi"/>
          <w:color w:val="FF0000"/>
        </w:rPr>
        <w:t xml:space="preserve"> </w:t>
      </w:r>
      <w:r w:rsidRPr="00CA40D6">
        <w:rPr>
          <w:rFonts w:cstheme="minorHAnsi"/>
        </w:rPr>
        <w:t>školy.</w:t>
      </w:r>
    </w:p>
    <w:p w:rsidR="00604C79" w:rsidRPr="00CA40D6" w:rsidRDefault="00604C79" w:rsidP="00604C79">
      <w:pPr>
        <w:numPr>
          <w:ilvl w:val="1"/>
          <w:numId w:val="1"/>
        </w:numPr>
        <w:tabs>
          <w:tab w:val="clear" w:pos="360"/>
          <w:tab w:val="num" w:pos="540"/>
        </w:tabs>
        <w:autoSpaceDN w:val="0"/>
        <w:spacing w:before="120" w:after="0" w:line="240" w:lineRule="auto"/>
        <w:ind w:left="540" w:hanging="540"/>
        <w:jc w:val="both"/>
        <w:rPr>
          <w:rFonts w:cstheme="minorHAnsi"/>
        </w:rPr>
      </w:pPr>
      <w:bookmarkStart w:id="0" w:name="_Hlk137995371"/>
      <w:r w:rsidRPr="00BE5A2D">
        <w:rPr>
          <w:rFonts w:cstheme="minorHAnsi"/>
          <w:color w:val="000000" w:themeColor="text1"/>
        </w:rPr>
        <w:t>Ředitelka</w:t>
      </w:r>
      <w:r w:rsidRPr="00CA40D6">
        <w:rPr>
          <w:rFonts w:cstheme="minorHAnsi"/>
        </w:rPr>
        <w:t xml:space="preserve"> školy může v případech hodných zvláštního zřetele rozhodnout o snížení nebo prominutí úplaty (např. v případě dítěte, které nedocházelo do mateřské školy ani jeden den příslušného kalendářního měsíce z důvodu nemoci, z vážných rodinných nebo jiných důvodů), a to na základě písemné žádosti zákonného zástupce dítěte.</w:t>
      </w:r>
      <w:bookmarkEnd w:id="0"/>
    </w:p>
    <w:p w:rsidR="00604C79" w:rsidRPr="00CA40D6" w:rsidRDefault="00604C79" w:rsidP="00604C79">
      <w:pPr>
        <w:spacing w:line="240" w:lineRule="auto"/>
        <w:ind w:left="539"/>
        <w:rPr>
          <w:rFonts w:cstheme="minorHAnsi"/>
        </w:rPr>
      </w:pPr>
    </w:p>
    <w:p w:rsidR="00604C79" w:rsidRPr="00CA40D6" w:rsidRDefault="00604C79" w:rsidP="00604C79">
      <w:pPr>
        <w:spacing w:after="0" w:line="240" w:lineRule="auto"/>
        <w:jc w:val="both"/>
        <w:rPr>
          <w:rFonts w:cstheme="minorHAnsi"/>
        </w:rPr>
      </w:pPr>
    </w:p>
    <w:p w:rsidR="00604C79" w:rsidRPr="00CA40D6" w:rsidRDefault="00604C79" w:rsidP="00604C79">
      <w:pPr>
        <w:spacing w:after="0" w:line="240" w:lineRule="auto"/>
        <w:jc w:val="both"/>
        <w:rPr>
          <w:rFonts w:cstheme="minorHAnsi"/>
        </w:rPr>
      </w:pPr>
    </w:p>
    <w:p w:rsidR="00604C79" w:rsidRPr="00CA40D6" w:rsidRDefault="00BE5A2D" w:rsidP="00604C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Ledcích dne </w:t>
      </w:r>
      <w:proofErr w:type="gramStart"/>
      <w:r>
        <w:rPr>
          <w:rFonts w:cstheme="minorHAnsi"/>
        </w:rPr>
        <w:t>20.6.2024</w:t>
      </w:r>
      <w:proofErr w:type="gramEnd"/>
    </w:p>
    <w:p w:rsidR="00604C79" w:rsidRPr="00CA40D6" w:rsidRDefault="00604C79" w:rsidP="00604C79">
      <w:pPr>
        <w:spacing w:after="0" w:line="240" w:lineRule="auto"/>
        <w:jc w:val="both"/>
        <w:rPr>
          <w:rFonts w:cstheme="minorHAnsi"/>
        </w:rPr>
      </w:pPr>
    </w:p>
    <w:p w:rsidR="00604C79" w:rsidRPr="00CA40D6" w:rsidRDefault="00604C79" w:rsidP="00604C79">
      <w:pPr>
        <w:spacing w:after="0" w:line="240" w:lineRule="auto"/>
        <w:jc w:val="both"/>
        <w:rPr>
          <w:rFonts w:cstheme="minorHAnsi"/>
          <w:bCs/>
        </w:rPr>
      </w:pPr>
      <w:r w:rsidRPr="00CA40D6">
        <w:rPr>
          <w:rFonts w:cstheme="minorHAnsi"/>
          <w:bCs/>
        </w:rPr>
        <w:t xml:space="preserve">Za </w:t>
      </w:r>
      <w:r w:rsidR="00BE5A2D">
        <w:rPr>
          <w:rFonts w:cstheme="minorHAnsi"/>
          <w:bCs/>
        </w:rPr>
        <w:t>Mateřskou školu Ledce</w:t>
      </w:r>
      <w:r w:rsidRPr="00CA40D6">
        <w:rPr>
          <w:rFonts w:cstheme="minorHAnsi"/>
          <w:bCs/>
        </w:rPr>
        <w:t>:</w:t>
      </w:r>
    </w:p>
    <w:p w:rsidR="00604C79" w:rsidRPr="00CA40D6" w:rsidRDefault="00BE5A2D" w:rsidP="00604C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Jitka </w:t>
      </w:r>
      <w:proofErr w:type="spellStart"/>
      <w:r>
        <w:rPr>
          <w:rFonts w:cstheme="minorHAnsi"/>
        </w:rPr>
        <w:t>Rozová</w:t>
      </w:r>
      <w:proofErr w:type="spellEnd"/>
      <w:r>
        <w:rPr>
          <w:rFonts w:cstheme="minorHAnsi"/>
        </w:rPr>
        <w:t xml:space="preserve">, </w:t>
      </w:r>
      <w:r w:rsidR="00604C79" w:rsidRPr="00BE5A2D">
        <w:rPr>
          <w:rFonts w:cstheme="minorHAnsi"/>
          <w:color w:val="000000" w:themeColor="text1"/>
        </w:rPr>
        <w:t>ředitelka</w:t>
      </w:r>
      <w:r w:rsidR="00604C79" w:rsidRPr="00CA40D6">
        <w:rPr>
          <w:rFonts w:cstheme="minorHAnsi"/>
        </w:rPr>
        <w:t xml:space="preserve"> </w:t>
      </w:r>
      <w:r>
        <w:rPr>
          <w:rFonts w:cstheme="minorHAnsi"/>
        </w:rPr>
        <w:t xml:space="preserve">Mateřské </w:t>
      </w:r>
      <w:r w:rsidR="00604C79" w:rsidRPr="00CA40D6">
        <w:rPr>
          <w:rFonts w:cstheme="minorHAnsi"/>
        </w:rPr>
        <w:t>školy</w:t>
      </w: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Pr="00F94C0E" w:rsidRDefault="00604C79" w:rsidP="00604C79">
      <w:pPr>
        <w:spacing w:after="0" w:line="240" w:lineRule="auto"/>
        <w:jc w:val="center"/>
        <w:rPr>
          <w:rFonts w:cstheme="minorHAnsi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604C79" w:rsidRDefault="00604C79" w:rsidP="00604C79">
      <w:pPr>
        <w:spacing w:after="0" w:line="240" w:lineRule="auto"/>
        <w:jc w:val="center"/>
        <w:rPr>
          <w:rFonts w:cs="Arial"/>
          <w:b/>
          <w:bCs/>
          <w:i/>
          <w:color w:val="000000"/>
          <w:bdr w:val="single" w:sz="4" w:space="0" w:color="auto"/>
          <w:shd w:val="clear" w:color="auto" w:fill="BFBFBF" w:themeFill="background1" w:themeFillShade="BF"/>
        </w:rPr>
      </w:pPr>
    </w:p>
    <w:p w:rsidR="00D30F23" w:rsidRDefault="00D30F23"/>
    <w:sectPr w:rsidR="00D30F23" w:rsidSect="004258EB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2CAF"/>
    <w:multiLevelType w:val="hybridMultilevel"/>
    <w:tmpl w:val="C0B0B7D0"/>
    <w:lvl w:ilvl="0" w:tplc="288C116E">
      <w:start w:val="17"/>
      <w:numFmt w:val="bullet"/>
      <w:lvlText w:val="-"/>
      <w:lvlJc w:val="left"/>
      <w:pPr>
        <w:ind w:left="90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F3E24EA"/>
    <w:multiLevelType w:val="multilevel"/>
    <w:tmpl w:val="CC88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8345328"/>
    <w:multiLevelType w:val="multilevel"/>
    <w:tmpl w:val="2CB6B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604C79"/>
    <w:rsid w:val="0000469F"/>
    <w:rsid w:val="001C1844"/>
    <w:rsid w:val="002F2649"/>
    <w:rsid w:val="003058F4"/>
    <w:rsid w:val="004258EB"/>
    <w:rsid w:val="004F62D3"/>
    <w:rsid w:val="00604C79"/>
    <w:rsid w:val="009E71A8"/>
    <w:rsid w:val="00BE5A2D"/>
    <w:rsid w:val="00C332EF"/>
    <w:rsid w:val="00D30F23"/>
    <w:rsid w:val="00E6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C79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71A8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1A8"/>
    <w:rPr>
      <w:b/>
      <w:sz w:val="24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604C79"/>
    <w:pPr>
      <w:ind w:left="720"/>
      <w:contextualSpacing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604C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04C79"/>
    <w:rPr>
      <w:b/>
      <w:bCs/>
      <w:sz w:val="24"/>
      <w:szCs w:val="24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604C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606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2024-06-19T12:32:00Z</dcterms:created>
  <dcterms:modified xsi:type="dcterms:W3CDTF">2024-06-19T12:46:00Z</dcterms:modified>
</cp:coreProperties>
</file>